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3999" w14:textId="77777777" w:rsidR="00191A50" w:rsidRPr="00E12A7B" w:rsidRDefault="00191A50" w:rsidP="008669DF">
      <w:pPr>
        <w:spacing w:after="0"/>
        <w:jc w:val="center"/>
        <w:rPr>
          <w:rFonts w:ascii="Century Gothic" w:hAnsi="Century Gothic" w:cs="Tahoma"/>
          <w:b/>
          <w:bCs/>
          <w:color w:val="E36C0A"/>
          <w:spacing w:val="40"/>
        </w:rPr>
      </w:pPr>
      <w:r w:rsidRPr="00E12A7B">
        <w:rPr>
          <w:rFonts w:ascii="Century Gothic" w:hAnsi="Century Gothic" w:cs="Tahoma"/>
          <w:b/>
          <w:bCs/>
          <w:color w:val="E36C0A"/>
          <w:spacing w:val="40"/>
        </w:rPr>
        <w:t>REPUBLIQUE DU NIGER</w:t>
      </w:r>
    </w:p>
    <w:p w14:paraId="49FF5AB4" w14:textId="77777777" w:rsidR="00191A50" w:rsidRPr="00E12A7B" w:rsidRDefault="00191A50" w:rsidP="008669DF">
      <w:pPr>
        <w:spacing w:after="0"/>
        <w:jc w:val="center"/>
        <w:rPr>
          <w:rFonts w:ascii="Century Gothic" w:hAnsi="Century Gothic" w:cs="Tahoma"/>
          <w:b/>
          <w:bCs/>
          <w:color w:val="E36C0A"/>
          <w:spacing w:val="40"/>
        </w:rPr>
      </w:pPr>
      <w:r w:rsidRPr="00E12A7B">
        <w:rPr>
          <w:rFonts w:ascii="Century Gothic" w:hAnsi="Century Gothic" w:cs="Tahoma"/>
          <w:b/>
          <w:bCs/>
          <w:color w:val="E36C0A"/>
          <w:spacing w:val="40"/>
        </w:rPr>
        <w:t>CABINET DU PREMIER MINISTRE</w:t>
      </w:r>
    </w:p>
    <w:p w14:paraId="6447871A" w14:textId="77777777" w:rsidR="00191A50" w:rsidRPr="00E12A7B" w:rsidRDefault="00191A50" w:rsidP="008669DF">
      <w:pPr>
        <w:spacing w:after="0"/>
        <w:jc w:val="center"/>
        <w:rPr>
          <w:rFonts w:ascii="Century Gothic" w:hAnsi="Century Gothic" w:cs="Tahoma"/>
          <w:b/>
        </w:rPr>
      </w:pPr>
      <w:r w:rsidRPr="00E12A7B">
        <w:rPr>
          <w:rFonts w:ascii="Century Gothic" w:hAnsi="Century Gothic" w:cs="Tahoma"/>
          <w:b/>
          <w:bCs/>
          <w:color w:val="00B050"/>
          <w:spacing w:val="40"/>
        </w:rPr>
        <w:t>AUTORITE DE REGULATION DES COMMUNICATIONS ELECTRONIQUES ET DE LA POSTE</w:t>
      </w:r>
    </w:p>
    <w:p w14:paraId="34074EA1" w14:textId="77777777" w:rsidR="00A76B25" w:rsidRPr="005B62E9" w:rsidRDefault="00A76B25" w:rsidP="00A76B25">
      <w:pPr>
        <w:jc w:val="center"/>
        <w:rPr>
          <w:rFonts w:ascii="Century Gothic" w:hAnsi="Century Gothic"/>
          <w:b/>
        </w:rPr>
      </w:pPr>
      <w:r w:rsidRPr="005B62E9">
        <w:rPr>
          <w:rFonts w:ascii="Century Gothic" w:hAnsi="Century Gothic"/>
          <w:b/>
        </w:rPr>
        <w:t>Avis d’Appel d’Offres Ouvert National n°001/2022/MR/ARCEP</w:t>
      </w:r>
    </w:p>
    <w:p w14:paraId="176054E7" w14:textId="77777777" w:rsidR="00A76B25" w:rsidRPr="005B48A9" w:rsidRDefault="00A76B25" w:rsidP="005B48A9">
      <w:pPr>
        <w:numPr>
          <w:ilvl w:val="0"/>
          <w:numId w:val="5"/>
        </w:numPr>
        <w:tabs>
          <w:tab w:val="clear" w:pos="720"/>
          <w:tab w:val="num" w:pos="648"/>
        </w:tabs>
        <w:autoSpaceDN w:val="0"/>
        <w:spacing w:before="240" w:line="240" w:lineRule="auto"/>
        <w:ind w:left="0" w:firstLine="0"/>
        <w:jc w:val="both"/>
        <w:rPr>
          <w:rFonts w:ascii="Century Gothic" w:hAnsi="Century Gothic"/>
          <w:i/>
          <w:iCs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>Cet Avis d’appel d’offres fait suite à l’Avis Général de Passation des Marchés publié</w:t>
      </w:r>
      <w:r w:rsidRPr="005B48A9">
        <w:rPr>
          <w:rFonts w:ascii="Century Gothic" w:hAnsi="Century Gothic"/>
          <w:spacing w:val="-2"/>
          <w:sz w:val="18"/>
          <w:szCs w:val="18"/>
        </w:rPr>
        <w:t xml:space="preserve"> dans le quotidien « Le Sahel » N°10275 paru le 15 février 2022.</w:t>
      </w:r>
    </w:p>
    <w:p w14:paraId="3641C973" w14:textId="77777777" w:rsidR="00EA44F7" w:rsidRPr="005B48A9" w:rsidRDefault="00A76B25" w:rsidP="005B48A9">
      <w:pPr>
        <w:numPr>
          <w:ilvl w:val="0"/>
          <w:numId w:val="5"/>
        </w:numPr>
        <w:tabs>
          <w:tab w:val="clear" w:pos="720"/>
          <w:tab w:val="num" w:pos="648"/>
        </w:tabs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>L’Autorité de Régulation des Communications Electroniques et de la Poste (ARCEP) dispose des ressources afin de financer ses propres activités, et à l’intention d’utiliser une partie de ces fonds pour effectuer des paiements au titre du Marché relatif à l’acquisition et la mise en circulation de matériel roulant neuf.</w:t>
      </w:r>
    </w:p>
    <w:p w14:paraId="2534DE29" w14:textId="755E1B14" w:rsidR="00A76B25" w:rsidRPr="005B48A9" w:rsidRDefault="00A76B25" w:rsidP="005B48A9">
      <w:pPr>
        <w:numPr>
          <w:ilvl w:val="0"/>
          <w:numId w:val="5"/>
        </w:numPr>
        <w:tabs>
          <w:tab w:val="clear" w:pos="720"/>
          <w:tab w:val="num" w:pos="648"/>
        </w:tabs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 xml:space="preserve">L’ARCEP sollicite des offres fermées de la part de candidats éligibles et répondant aux qualifications requises pour la livraison des fournitures suivantes : </w:t>
      </w:r>
      <w:r w:rsidRPr="005B48A9">
        <w:rPr>
          <w:rFonts w:ascii="Century Gothic" w:hAnsi="Century Gothic"/>
          <w:b/>
          <w:bCs/>
          <w:sz w:val="18"/>
          <w:szCs w:val="18"/>
        </w:rPr>
        <w:t xml:space="preserve">matériel roulant neuf en deux (02) lots composés de : </w:t>
      </w:r>
    </w:p>
    <w:p w14:paraId="783B899B" w14:textId="77777777" w:rsidR="00A76B25" w:rsidRPr="005B48A9" w:rsidRDefault="00A76B25" w:rsidP="005B48A9">
      <w:pPr>
        <w:pStyle w:val="Paragraphedeliste"/>
        <w:numPr>
          <w:ilvl w:val="0"/>
          <w:numId w:val="7"/>
        </w:numPr>
        <w:suppressAutoHyphens w:val="0"/>
        <w:overflowPunct/>
        <w:autoSpaceDE/>
        <w:adjustRightInd/>
        <w:spacing w:after="200"/>
        <w:textAlignment w:val="auto"/>
        <w:rPr>
          <w:rFonts w:ascii="Century Gothic" w:hAnsi="Century Gothic"/>
          <w:b/>
          <w:bCs/>
          <w:sz w:val="18"/>
          <w:szCs w:val="18"/>
        </w:rPr>
      </w:pPr>
      <w:r w:rsidRPr="005B48A9">
        <w:rPr>
          <w:rFonts w:ascii="Century Gothic" w:hAnsi="Century Gothic"/>
          <w:b/>
          <w:bCs/>
          <w:sz w:val="18"/>
          <w:szCs w:val="18"/>
        </w:rPr>
        <w:t>Lot 1 : un (01) véhicule aménagé station wagon de type 4X4 ;</w:t>
      </w:r>
    </w:p>
    <w:p w14:paraId="1F1B00C9" w14:textId="77777777" w:rsidR="00A76B25" w:rsidRPr="005B48A9" w:rsidRDefault="00A76B25" w:rsidP="005B48A9">
      <w:pPr>
        <w:pStyle w:val="Paragraphedeliste"/>
        <w:numPr>
          <w:ilvl w:val="0"/>
          <w:numId w:val="7"/>
        </w:numPr>
        <w:suppressAutoHyphens w:val="0"/>
        <w:overflowPunct/>
        <w:autoSpaceDE/>
        <w:adjustRightInd/>
        <w:spacing w:after="200"/>
        <w:textAlignment w:val="auto"/>
        <w:rPr>
          <w:rFonts w:ascii="Century Gothic" w:hAnsi="Century Gothic"/>
          <w:b/>
          <w:bCs/>
          <w:sz w:val="18"/>
          <w:szCs w:val="18"/>
        </w:rPr>
      </w:pPr>
      <w:r w:rsidRPr="005B48A9">
        <w:rPr>
          <w:rFonts w:ascii="Century Gothic" w:hAnsi="Century Gothic"/>
          <w:b/>
          <w:bCs/>
          <w:sz w:val="18"/>
          <w:szCs w:val="18"/>
        </w:rPr>
        <w:t>Lot 2 : trois (03) véhicule de type berline.</w:t>
      </w:r>
    </w:p>
    <w:p w14:paraId="69F9F410" w14:textId="77777777" w:rsidR="00A76B25" w:rsidRPr="005B48A9" w:rsidRDefault="00A76B25" w:rsidP="005B48A9">
      <w:pPr>
        <w:numPr>
          <w:ilvl w:val="0"/>
          <w:numId w:val="5"/>
        </w:numPr>
        <w:tabs>
          <w:tab w:val="clear" w:pos="720"/>
          <w:tab w:val="num" w:pos="648"/>
        </w:tabs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>Le délai de livraison souhaité est de quatre-vingt-dix (90) jours.</w:t>
      </w:r>
    </w:p>
    <w:p w14:paraId="3514E9DF" w14:textId="77777777" w:rsidR="00A76B25" w:rsidRPr="005B48A9" w:rsidRDefault="00A76B25" w:rsidP="005B48A9">
      <w:pPr>
        <w:numPr>
          <w:ilvl w:val="0"/>
          <w:numId w:val="5"/>
        </w:numPr>
        <w:tabs>
          <w:tab w:val="clear" w:pos="720"/>
          <w:tab w:val="num" w:pos="648"/>
        </w:tabs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 xml:space="preserve">La passation du Marché sera conduite par Appel d’offres ouvert tel que défini dans le Code des Marchés publics à l’article </w:t>
      </w:r>
      <w:r w:rsidRPr="005B48A9">
        <w:rPr>
          <w:rFonts w:ascii="Century Gothic" w:hAnsi="Century Gothic"/>
          <w:b/>
          <w:sz w:val="18"/>
          <w:szCs w:val="18"/>
        </w:rPr>
        <w:t>30</w:t>
      </w:r>
      <w:r w:rsidRPr="005B48A9">
        <w:rPr>
          <w:rFonts w:ascii="Century Gothic" w:hAnsi="Century Gothic"/>
          <w:sz w:val="18"/>
          <w:szCs w:val="18"/>
        </w:rPr>
        <w:t xml:space="preserve"> du code des marchés publics et des délégations de service public</w:t>
      </w:r>
      <w:r w:rsidRPr="005B48A9">
        <w:rPr>
          <w:rFonts w:ascii="Century Gothic" w:hAnsi="Century Gothic"/>
          <w:b/>
          <w:i/>
          <w:iCs/>
          <w:sz w:val="18"/>
          <w:szCs w:val="18"/>
        </w:rPr>
        <w:t>,</w:t>
      </w:r>
      <w:r w:rsidRPr="005B48A9">
        <w:rPr>
          <w:rFonts w:ascii="Century Gothic" w:hAnsi="Century Gothic"/>
          <w:sz w:val="18"/>
          <w:szCs w:val="18"/>
        </w:rPr>
        <w:t xml:space="preserve"> et ouvert à tous les candidats éligibles. </w:t>
      </w:r>
    </w:p>
    <w:p w14:paraId="7E5CE49A" w14:textId="77777777" w:rsidR="00A76B25" w:rsidRPr="005B48A9" w:rsidRDefault="00A76B25" w:rsidP="005B48A9">
      <w:pPr>
        <w:numPr>
          <w:ilvl w:val="0"/>
          <w:numId w:val="5"/>
        </w:numPr>
        <w:tabs>
          <w:tab w:val="clear" w:pos="720"/>
          <w:tab w:val="num" w:pos="648"/>
        </w:tabs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>Les candidats intéressés peuvent obtenir des informations auprès du Directeur de la Logistique et de l’Approvisionnement de l’ARCEP</w:t>
      </w:r>
      <w:r w:rsidRPr="005B48A9">
        <w:rPr>
          <w:rFonts w:ascii="Century Gothic" w:hAnsi="Century Gothic"/>
          <w:iCs/>
          <w:sz w:val="18"/>
          <w:szCs w:val="18"/>
        </w:rPr>
        <w:t> ;</w:t>
      </w:r>
      <w:r w:rsidRPr="005B48A9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5B48A9">
        <w:rPr>
          <w:rFonts w:ascii="Century Gothic" w:hAnsi="Century Gothic"/>
          <w:iCs/>
          <w:sz w:val="18"/>
          <w:szCs w:val="18"/>
        </w:rPr>
        <w:t xml:space="preserve">courriel : </w:t>
      </w:r>
      <w:hyperlink r:id="rId7" w:history="1">
        <w:r w:rsidRPr="005B48A9">
          <w:rPr>
            <w:rStyle w:val="Lienhypertexte"/>
            <w:rFonts w:ascii="Century Gothic" w:hAnsi="Century Gothic"/>
            <w:iCs/>
            <w:sz w:val="18"/>
            <w:szCs w:val="18"/>
          </w:rPr>
          <w:t>habibou.mahamadou@arcep.ne</w:t>
        </w:r>
      </w:hyperlink>
      <w:r w:rsidRPr="005B48A9">
        <w:rPr>
          <w:rFonts w:ascii="Century Gothic" w:hAnsi="Century Gothic"/>
          <w:iCs/>
          <w:sz w:val="18"/>
          <w:szCs w:val="18"/>
        </w:rPr>
        <w:t xml:space="preserve"> </w:t>
      </w:r>
      <w:r w:rsidRPr="005B48A9">
        <w:rPr>
          <w:rFonts w:ascii="Century Gothic" w:hAnsi="Century Gothic"/>
          <w:sz w:val="18"/>
          <w:szCs w:val="18"/>
        </w:rPr>
        <w:t xml:space="preserve">et prendre connaissance des documents d’Appel d’offres à l’adresse mentionnée ci-après </w:t>
      </w:r>
      <w:r w:rsidRPr="005B48A9">
        <w:rPr>
          <w:rFonts w:ascii="Century Gothic" w:hAnsi="Century Gothic"/>
          <w:iCs/>
          <w:sz w:val="18"/>
          <w:szCs w:val="18"/>
        </w:rPr>
        <w:t>Direction de la Logistique et de l’Approvisionnement de l’ARCEP, 4</w:t>
      </w:r>
      <w:r w:rsidRPr="005B48A9">
        <w:rPr>
          <w:rFonts w:ascii="Century Gothic" w:hAnsi="Century Gothic"/>
          <w:iCs/>
          <w:sz w:val="18"/>
          <w:szCs w:val="18"/>
          <w:vertAlign w:val="superscript"/>
        </w:rPr>
        <w:t>ème</w:t>
      </w:r>
      <w:r w:rsidRPr="005B48A9">
        <w:rPr>
          <w:rFonts w:ascii="Century Gothic" w:hAnsi="Century Gothic"/>
          <w:iCs/>
          <w:sz w:val="18"/>
          <w:szCs w:val="18"/>
        </w:rPr>
        <w:t xml:space="preserve"> étage, Porte 4-10, sise derrière la Commune II Niamey</w:t>
      </w:r>
      <w:r w:rsidRPr="005B48A9">
        <w:rPr>
          <w:rFonts w:ascii="Century Gothic" w:hAnsi="Century Gothic"/>
          <w:sz w:val="18"/>
          <w:szCs w:val="18"/>
        </w:rPr>
        <w:t xml:space="preserve"> du lundi au jeudi de 09h à 17h et le vendredi de 09h à 12h.</w:t>
      </w:r>
    </w:p>
    <w:p w14:paraId="4CBAEAEB" w14:textId="77777777" w:rsidR="00A76B25" w:rsidRPr="005B48A9" w:rsidRDefault="00A76B25" w:rsidP="005B48A9">
      <w:pPr>
        <w:numPr>
          <w:ilvl w:val="0"/>
          <w:numId w:val="5"/>
        </w:numPr>
        <w:tabs>
          <w:tab w:val="clear" w:pos="720"/>
          <w:tab w:val="num" w:pos="648"/>
        </w:tabs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>Les exigences en matière de qualifications sont celles décrites dans le DPAO.</w:t>
      </w:r>
    </w:p>
    <w:p w14:paraId="39D326B1" w14:textId="77777777" w:rsidR="00A76B25" w:rsidRPr="005B48A9" w:rsidRDefault="00A76B25" w:rsidP="005B48A9">
      <w:pPr>
        <w:numPr>
          <w:ilvl w:val="0"/>
          <w:numId w:val="5"/>
        </w:numPr>
        <w:tabs>
          <w:tab w:val="clear" w:pos="720"/>
          <w:tab w:val="num" w:pos="648"/>
        </w:tabs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 xml:space="preserve">Les candidats intéressés peuvent consulter gratuitement le dossier d’Appel d’offres complet </w:t>
      </w:r>
      <w:r w:rsidRPr="005B48A9">
        <w:rPr>
          <w:rFonts w:ascii="Century Gothic" w:hAnsi="Century Gothic"/>
          <w:bCs/>
          <w:sz w:val="18"/>
          <w:szCs w:val="18"/>
        </w:rPr>
        <w:t xml:space="preserve">à la Direction de la Logistique et des Approvisionnements (DLA), porte 4-10, </w:t>
      </w:r>
      <w:r w:rsidRPr="005B48A9">
        <w:rPr>
          <w:rFonts w:ascii="Century Gothic" w:hAnsi="Century Gothic"/>
          <w:sz w:val="18"/>
          <w:szCs w:val="18"/>
        </w:rPr>
        <w:t xml:space="preserve">ou le retirer à titre onéreux contre paiement d’une somme non remboursable de </w:t>
      </w:r>
      <w:r w:rsidRPr="005B48A9">
        <w:rPr>
          <w:rFonts w:ascii="Century Gothic" w:hAnsi="Century Gothic"/>
          <w:b/>
          <w:sz w:val="18"/>
          <w:szCs w:val="18"/>
        </w:rPr>
        <w:t>cent cinquante mille (150 000) francs CFA, à virer au compte SONIBANK n°NE064 01001 251110 56761/19, Code SWIFT : SOCNNENI</w:t>
      </w:r>
      <w:r w:rsidRPr="005B48A9">
        <w:rPr>
          <w:rFonts w:ascii="Century Gothic" w:hAnsi="Century Gothic"/>
          <w:sz w:val="18"/>
          <w:szCs w:val="18"/>
        </w:rPr>
        <w:t>.</w:t>
      </w:r>
    </w:p>
    <w:p w14:paraId="74802EA9" w14:textId="77777777" w:rsidR="00A76B25" w:rsidRPr="005B48A9" w:rsidRDefault="00A76B25" w:rsidP="005B48A9">
      <w:pPr>
        <w:numPr>
          <w:ilvl w:val="0"/>
          <w:numId w:val="5"/>
        </w:numPr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 xml:space="preserve">Le Dossier d’Appel d’offres sera adressé par </w:t>
      </w:r>
      <w:r w:rsidRPr="005B48A9">
        <w:rPr>
          <w:rFonts w:ascii="Century Gothic" w:hAnsi="Century Gothic"/>
          <w:iCs/>
          <w:sz w:val="18"/>
          <w:szCs w:val="18"/>
        </w:rPr>
        <w:t>courriel ou téléchargé directement sur le site web de l’ARCEP suivant :</w:t>
      </w:r>
      <w:r w:rsidRPr="005B48A9">
        <w:rPr>
          <w:rFonts w:ascii="Century Gothic" w:hAnsi="Century Gothic"/>
          <w:i/>
          <w:iCs/>
          <w:sz w:val="18"/>
          <w:szCs w:val="18"/>
        </w:rPr>
        <w:t xml:space="preserve"> </w:t>
      </w:r>
      <w:hyperlink r:id="rId8" w:history="1">
        <w:r w:rsidRPr="005B48A9">
          <w:rPr>
            <w:rStyle w:val="Lienhypertexte"/>
            <w:rFonts w:ascii="Century Gothic" w:hAnsi="Century Gothic"/>
            <w:i/>
            <w:iCs/>
            <w:sz w:val="18"/>
            <w:szCs w:val="18"/>
          </w:rPr>
          <w:t>www.arcep.ne</w:t>
        </w:r>
      </w:hyperlink>
      <w:r w:rsidRPr="005B48A9">
        <w:rPr>
          <w:rFonts w:ascii="Century Gothic" w:hAnsi="Century Gothic"/>
          <w:i/>
          <w:iCs/>
          <w:sz w:val="18"/>
          <w:szCs w:val="18"/>
        </w:rPr>
        <w:t xml:space="preserve">. </w:t>
      </w:r>
    </w:p>
    <w:p w14:paraId="748B0BD8" w14:textId="77777777" w:rsidR="00A76B25" w:rsidRPr="005B48A9" w:rsidRDefault="00A76B25" w:rsidP="005B48A9">
      <w:pPr>
        <w:numPr>
          <w:ilvl w:val="0"/>
          <w:numId w:val="5"/>
        </w:numPr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>Les offres devront être soumises à l’adresse ci-après : Direction de la Logistique et des Approvisionnement de l’ARCEP, 4</w:t>
      </w:r>
      <w:r w:rsidRPr="005B48A9">
        <w:rPr>
          <w:rFonts w:ascii="Century Gothic" w:hAnsi="Century Gothic"/>
          <w:sz w:val="18"/>
          <w:szCs w:val="18"/>
          <w:vertAlign w:val="superscript"/>
        </w:rPr>
        <w:t>ème</w:t>
      </w:r>
      <w:r w:rsidRPr="005B48A9">
        <w:rPr>
          <w:rFonts w:ascii="Century Gothic" w:hAnsi="Century Gothic"/>
          <w:sz w:val="18"/>
          <w:szCs w:val="18"/>
        </w:rPr>
        <w:t xml:space="preserve"> étage, porte 4 -10 au plus tard le </w:t>
      </w:r>
      <w:r w:rsidRPr="005B48A9">
        <w:rPr>
          <w:rFonts w:ascii="Century Gothic" w:hAnsi="Century Gothic"/>
          <w:b/>
          <w:bCs/>
          <w:sz w:val="18"/>
          <w:szCs w:val="18"/>
        </w:rPr>
        <w:t>…</w:t>
      </w:r>
      <w:proofErr w:type="gramStart"/>
      <w:r w:rsidRPr="005B48A9">
        <w:rPr>
          <w:rFonts w:ascii="Century Gothic" w:hAnsi="Century Gothic"/>
          <w:b/>
          <w:bCs/>
          <w:sz w:val="18"/>
          <w:szCs w:val="18"/>
        </w:rPr>
        <w:t>…….</w:t>
      </w:r>
      <w:proofErr w:type="gramEnd"/>
      <w:r w:rsidRPr="005B48A9">
        <w:rPr>
          <w:rFonts w:ascii="Century Gothic" w:hAnsi="Century Gothic"/>
          <w:b/>
          <w:bCs/>
          <w:sz w:val="18"/>
          <w:szCs w:val="18"/>
        </w:rPr>
        <w:t>2022</w:t>
      </w:r>
      <w:r w:rsidRPr="005B48A9">
        <w:rPr>
          <w:rFonts w:ascii="Century Gothic" w:hAnsi="Century Gothic"/>
          <w:b/>
          <w:bCs/>
          <w:iCs/>
          <w:sz w:val="18"/>
          <w:szCs w:val="18"/>
        </w:rPr>
        <w:t xml:space="preserve"> à 09h</w:t>
      </w:r>
      <w:r w:rsidRPr="005B48A9">
        <w:rPr>
          <w:rFonts w:ascii="Century Gothic" w:hAnsi="Century Gothic"/>
          <w:sz w:val="18"/>
          <w:szCs w:val="18"/>
        </w:rPr>
        <w:t xml:space="preserve">. Les offres déposées après la date et l’heure limites fixées pour la remise des offres ne seront pas acceptées. </w:t>
      </w:r>
    </w:p>
    <w:p w14:paraId="15524074" w14:textId="77777777" w:rsidR="00A76B25" w:rsidRPr="005B48A9" w:rsidRDefault="00A76B25" w:rsidP="005B48A9">
      <w:pPr>
        <w:numPr>
          <w:ilvl w:val="0"/>
          <w:numId w:val="5"/>
        </w:numPr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 xml:space="preserve">Les offres doivent comprendre </w:t>
      </w:r>
      <w:r w:rsidRPr="005B48A9">
        <w:rPr>
          <w:rFonts w:ascii="Century Gothic" w:hAnsi="Century Gothic"/>
          <w:iCs/>
          <w:sz w:val="18"/>
          <w:szCs w:val="18"/>
        </w:rPr>
        <w:t>une garantie de soumission</w:t>
      </w:r>
      <w:r w:rsidRPr="005B48A9">
        <w:rPr>
          <w:rFonts w:ascii="Century Gothic" w:hAnsi="Century Gothic"/>
          <w:sz w:val="18"/>
          <w:szCs w:val="18"/>
        </w:rPr>
        <w:t xml:space="preserve"> par lot, d’un montant de deux pour cent (2%) de l’offre toutes taxes comprises.</w:t>
      </w:r>
    </w:p>
    <w:p w14:paraId="0F7F53AC" w14:textId="77777777" w:rsidR="00A76B25" w:rsidRPr="005B48A9" w:rsidRDefault="00A76B25" w:rsidP="005B48A9">
      <w:pPr>
        <w:numPr>
          <w:ilvl w:val="0"/>
          <w:numId w:val="5"/>
        </w:numPr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>Les candidats resteront engagés par leur offre pendant une période de cent vingt (120) jours à compter de la date limite du dépôt des offres, comme spécifié au point 18.1 des IC et aux DPAO.</w:t>
      </w:r>
    </w:p>
    <w:p w14:paraId="22B9A36F" w14:textId="77777777" w:rsidR="00A76B25" w:rsidRPr="005B48A9" w:rsidRDefault="00A76B25" w:rsidP="005B48A9">
      <w:pPr>
        <w:numPr>
          <w:ilvl w:val="0"/>
          <w:numId w:val="5"/>
        </w:numPr>
        <w:autoSpaceDN w:val="0"/>
        <w:spacing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5B48A9">
        <w:rPr>
          <w:rFonts w:ascii="Century Gothic" w:hAnsi="Century Gothic"/>
          <w:sz w:val="18"/>
          <w:szCs w:val="18"/>
        </w:rPr>
        <w:t xml:space="preserve">Les offres seront ouvertes en présence des représentants des soumissionnaires qui souhaitent assister à l’ouverture des plis le </w:t>
      </w:r>
      <w:r w:rsidRPr="005B48A9">
        <w:rPr>
          <w:rFonts w:ascii="Century Gothic" w:hAnsi="Century Gothic"/>
          <w:b/>
          <w:bCs/>
          <w:sz w:val="18"/>
          <w:szCs w:val="18"/>
        </w:rPr>
        <w:t>………. 2022</w:t>
      </w:r>
      <w:r w:rsidRPr="005B48A9">
        <w:rPr>
          <w:rFonts w:ascii="Century Gothic" w:hAnsi="Century Gothic"/>
          <w:b/>
          <w:bCs/>
          <w:iCs/>
          <w:sz w:val="18"/>
          <w:szCs w:val="18"/>
        </w:rPr>
        <w:t xml:space="preserve"> </w:t>
      </w:r>
      <w:r w:rsidRPr="005B48A9">
        <w:rPr>
          <w:rFonts w:ascii="Century Gothic" w:hAnsi="Century Gothic"/>
          <w:b/>
          <w:bCs/>
          <w:sz w:val="18"/>
          <w:szCs w:val="18"/>
        </w:rPr>
        <w:t>à 10h</w:t>
      </w:r>
      <w:r w:rsidRPr="005B48A9">
        <w:rPr>
          <w:rFonts w:ascii="Century Gothic" w:hAnsi="Century Gothic"/>
          <w:sz w:val="18"/>
          <w:szCs w:val="18"/>
        </w:rPr>
        <w:t xml:space="preserve"> à l’adresse suivante : salle des réunions au 4ème étage de l’immeuble de l’ARCEP, porte 4 – 12, sise derrière la commune II Niamey.</w:t>
      </w:r>
    </w:p>
    <w:p w14:paraId="46BFAAC5" w14:textId="77777777" w:rsidR="00A76B25" w:rsidRPr="005B48A9" w:rsidRDefault="00A76B25" w:rsidP="005B48A9">
      <w:pPr>
        <w:tabs>
          <w:tab w:val="left" w:pos="720"/>
        </w:tabs>
        <w:spacing w:line="240" w:lineRule="auto"/>
        <w:rPr>
          <w:rFonts w:ascii="Century Gothic" w:hAnsi="Century Gothic"/>
          <w:b/>
          <w:sz w:val="18"/>
          <w:szCs w:val="18"/>
        </w:rPr>
      </w:pPr>
      <w:r w:rsidRPr="005B48A9">
        <w:rPr>
          <w:rFonts w:ascii="Century Gothic" w:hAnsi="Century Gothic"/>
          <w:b/>
          <w:sz w:val="18"/>
          <w:szCs w:val="18"/>
        </w:rPr>
        <w:tab/>
        <w:t>Par décision motivée, l’ARCEP se réserve le droit de ne donner aucune suite à tout ou partie du présent Appel d’offres.</w:t>
      </w:r>
    </w:p>
    <w:p w14:paraId="4207326A" w14:textId="77777777" w:rsidR="00A76B25" w:rsidRPr="005B48A9" w:rsidRDefault="00A76B25" w:rsidP="00A76B25">
      <w:pPr>
        <w:rPr>
          <w:rFonts w:ascii="Century Gothic" w:hAnsi="Century Gothic"/>
          <w:sz w:val="18"/>
          <w:szCs w:val="18"/>
        </w:rPr>
      </w:pPr>
    </w:p>
    <w:p w14:paraId="75FD672C" w14:textId="26077204" w:rsidR="00191A50" w:rsidRPr="005B48A9" w:rsidRDefault="00A76B25" w:rsidP="005B48A9">
      <w:pPr>
        <w:jc w:val="center"/>
        <w:rPr>
          <w:rFonts w:ascii="Century Gothic" w:hAnsi="Century Gothic"/>
          <w:b/>
          <w:spacing w:val="-3"/>
          <w:sz w:val="18"/>
          <w:szCs w:val="18"/>
        </w:rPr>
      </w:pPr>
      <w:r w:rsidRPr="005B48A9">
        <w:rPr>
          <w:rFonts w:ascii="Century Gothic" w:hAnsi="Century Gothic"/>
          <w:spacing w:val="-3"/>
          <w:sz w:val="18"/>
          <w:szCs w:val="18"/>
        </w:rPr>
        <w:br/>
      </w:r>
      <w:r w:rsidRPr="005B48A9">
        <w:rPr>
          <w:rFonts w:ascii="Century Gothic" w:hAnsi="Century Gothic"/>
          <w:b/>
          <w:spacing w:val="-3"/>
          <w:sz w:val="18"/>
          <w:szCs w:val="18"/>
        </w:rPr>
        <w:t>HACHIMOU HASSANE</w:t>
      </w:r>
    </w:p>
    <w:sectPr w:rsidR="00191A50" w:rsidRPr="005B48A9" w:rsidSect="00FC3F44">
      <w:headerReference w:type="default" r:id="rId9"/>
      <w:footerReference w:type="default" r:id="rId10"/>
      <w:pgSz w:w="11906" w:h="16838"/>
      <w:pgMar w:top="6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17AD" w14:textId="77777777" w:rsidR="00EE5230" w:rsidRDefault="00EE5230" w:rsidP="000413C8">
      <w:pPr>
        <w:spacing w:after="0" w:line="240" w:lineRule="auto"/>
      </w:pPr>
      <w:r>
        <w:separator/>
      </w:r>
    </w:p>
  </w:endnote>
  <w:endnote w:type="continuationSeparator" w:id="0">
    <w:p w14:paraId="2DB59578" w14:textId="77777777" w:rsidR="00EE5230" w:rsidRDefault="00EE5230" w:rsidP="0004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0C50" w14:textId="576F58F0" w:rsidR="006D4C8C" w:rsidRPr="006D4C8C" w:rsidRDefault="006D4C8C" w:rsidP="008E7678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  <w:sz w:val="13"/>
        <w:szCs w:val="13"/>
      </w:rPr>
    </w:pPr>
    <w:r>
      <w:rPr>
        <w:sz w:val="13"/>
        <w:szCs w:val="13"/>
      </w:rPr>
      <w:t>Derrière la Commune II</w:t>
    </w:r>
    <w:r w:rsidRPr="00580D23">
      <w:rPr>
        <w:sz w:val="13"/>
        <w:szCs w:val="13"/>
      </w:rPr>
      <w:t>, BP 13179 Niamey - Tél.</w:t>
    </w:r>
    <w:r w:rsidR="007529D8" w:rsidRPr="00580D23">
      <w:rPr>
        <w:sz w:val="13"/>
        <w:szCs w:val="13"/>
      </w:rPr>
      <w:t xml:space="preserve"> : +</w:t>
    </w:r>
    <w:r w:rsidRPr="00580D23">
      <w:rPr>
        <w:sz w:val="13"/>
        <w:szCs w:val="13"/>
      </w:rPr>
      <w:t>227 20 73 90 08 / 20 73 90 11 – Fax</w:t>
    </w:r>
    <w:r w:rsidR="007529D8" w:rsidRPr="00580D23">
      <w:rPr>
        <w:sz w:val="13"/>
        <w:szCs w:val="13"/>
      </w:rPr>
      <w:t xml:space="preserve"> : +</w:t>
    </w:r>
    <w:r w:rsidRPr="00580D23">
      <w:rPr>
        <w:sz w:val="13"/>
        <w:szCs w:val="13"/>
      </w:rPr>
      <w:t xml:space="preserve">227 20 73 85 91 </w:t>
    </w:r>
    <w:r w:rsidR="007529D8" w:rsidRPr="00580D23">
      <w:rPr>
        <w:sz w:val="13"/>
        <w:szCs w:val="13"/>
      </w:rPr>
      <w:t>- Email</w:t>
    </w:r>
    <w:r w:rsidRPr="00580D23">
      <w:rPr>
        <w:sz w:val="13"/>
        <w:szCs w:val="13"/>
      </w:rPr>
      <w:t xml:space="preserve"> </w:t>
    </w:r>
    <w:hyperlink r:id="rId1" w:history="1">
      <w:r w:rsidR="008E7678" w:rsidRPr="00113169">
        <w:rPr>
          <w:rStyle w:val="Lienhypertexte"/>
          <w:b/>
          <w:bCs/>
          <w:sz w:val="13"/>
          <w:szCs w:val="13"/>
        </w:rPr>
        <w:t>arcep@arcep.ne</w:t>
      </w:r>
    </w:hyperlink>
    <w:r w:rsidRPr="00580D23">
      <w:rPr>
        <w:sz w:val="13"/>
        <w:szCs w:val="13"/>
      </w:rPr>
      <w:t>,</w:t>
    </w:r>
    <w:r>
      <w:rPr>
        <w:sz w:val="13"/>
        <w:szCs w:val="13"/>
      </w:rPr>
      <w:t xml:space="preserve"> </w:t>
    </w:r>
    <w:r w:rsidRPr="00580D23">
      <w:rPr>
        <w:sz w:val="13"/>
        <w:szCs w:val="13"/>
      </w:rPr>
      <w:t xml:space="preserve"> - </w:t>
    </w:r>
    <w:hyperlink r:id="rId2" w:history="1">
      <w:r w:rsidR="008E7678" w:rsidRPr="00113169">
        <w:rPr>
          <w:rStyle w:val="Lienhypertexte"/>
          <w:sz w:val="13"/>
          <w:szCs w:val="13"/>
        </w:rPr>
        <w:t>http://www.arcep.ne</w:t>
      </w:r>
    </w:hyperlink>
    <w:r w:rsidRPr="00580D23"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0AC0" w14:textId="77777777" w:rsidR="00EE5230" w:rsidRDefault="00EE5230" w:rsidP="000413C8">
      <w:pPr>
        <w:spacing w:after="0" w:line="240" w:lineRule="auto"/>
      </w:pPr>
      <w:r>
        <w:separator/>
      </w:r>
    </w:p>
  </w:footnote>
  <w:footnote w:type="continuationSeparator" w:id="0">
    <w:p w14:paraId="01167D6D" w14:textId="77777777" w:rsidR="00EE5230" w:rsidRDefault="00EE5230" w:rsidP="0004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D474" w14:textId="77777777" w:rsidR="009F2ECD" w:rsidRPr="00FC3F44" w:rsidRDefault="009F2ECD" w:rsidP="00FC3F44">
    <w:pPr>
      <w:pStyle w:val="En-tte"/>
      <w:spacing w:after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0B6"/>
    <w:multiLevelType w:val="hybridMultilevel"/>
    <w:tmpl w:val="1994816E"/>
    <w:lvl w:ilvl="0" w:tplc="582AD0F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hybridMultilevel"/>
    <w:tmpl w:val="23BAE45E"/>
    <w:lvl w:ilvl="0" w:tplc="ABBE0A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Arial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E52A1"/>
    <w:multiLevelType w:val="hybridMultilevel"/>
    <w:tmpl w:val="7CAC49CA"/>
    <w:lvl w:ilvl="0" w:tplc="DE92357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A2131"/>
    <w:multiLevelType w:val="hybridMultilevel"/>
    <w:tmpl w:val="CBC4CFB8"/>
    <w:lvl w:ilvl="0" w:tplc="DA2EAC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3B41"/>
    <w:multiLevelType w:val="hybridMultilevel"/>
    <w:tmpl w:val="F6EC7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6C83"/>
    <w:multiLevelType w:val="hybridMultilevel"/>
    <w:tmpl w:val="E3FA83C6"/>
    <w:lvl w:ilvl="0" w:tplc="8A9043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7AA0"/>
    <w:multiLevelType w:val="hybridMultilevel"/>
    <w:tmpl w:val="C8CE3952"/>
    <w:lvl w:ilvl="0" w:tplc="80FCA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3027">
    <w:abstractNumId w:val="4"/>
  </w:num>
  <w:num w:numId="2" w16cid:durableId="1450474202">
    <w:abstractNumId w:val="3"/>
  </w:num>
  <w:num w:numId="3" w16cid:durableId="1520967838">
    <w:abstractNumId w:val="2"/>
  </w:num>
  <w:num w:numId="4" w16cid:durableId="500006607">
    <w:abstractNumId w:val="6"/>
  </w:num>
  <w:num w:numId="5" w16cid:durableId="141117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5831743">
    <w:abstractNumId w:val="0"/>
  </w:num>
  <w:num w:numId="7" w16cid:durableId="59402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57"/>
    <w:rsid w:val="000413C8"/>
    <w:rsid w:val="0009678B"/>
    <w:rsid w:val="00165D93"/>
    <w:rsid w:val="00174548"/>
    <w:rsid w:val="00191A50"/>
    <w:rsid w:val="001A3032"/>
    <w:rsid w:val="001A395D"/>
    <w:rsid w:val="001C3460"/>
    <w:rsid w:val="001D578D"/>
    <w:rsid w:val="00200320"/>
    <w:rsid w:val="00221D4F"/>
    <w:rsid w:val="002B0465"/>
    <w:rsid w:val="002E6F99"/>
    <w:rsid w:val="00301A02"/>
    <w:rsid w:val="00316A60"/>
    <w:rsid w:val="0034471A"/>
    <w:rsid w:val="003A7E41"/>
    <w:rsid w:val="00444289"/>
    <w:rsid w:val="00444637"/>
    <w:rsid w:val="00453987"/>
    <w:rsid w:val="00474B7C"/>
    <w:rsid w:val="00487472"/>
    <w:rsid w:val="004A7304"/>
    <w:rsid w:val="004D459C"/>
    <w:rsid w:val="004F66E7"/>
    <w:rsid w:val="005318F4"/>
    <w:rsid w:val="00544999"/>
    <w:rsid w:val="00545DD0"/>
    <w:rsid w:val="0057328B"/>
    <w:rsid w:val="005B055C"/>
    <w:rsid w:val="005B48A9"/>
    <w:rsid w:val="005F6113"/>
    <w:rsid w:val="006063F5"/>
    <w:rsid w:val="00623776"/>
    <w:rsid w:val="006503E8"/>
    <w:rsid w:val="006906FB"/>
    <w:rsid w:val="00693F7C"/>
    <w:rsid w:val="006C36BA"/>
    <w:rsid w:val="006D4C8C"/>
    <w:rsid w:val="0073170E"/>
    <w:rsid w:val="00743D13"/>
    <w:rsid w:val="007529D8"/>
    <w:rsid w:val="00760D57"/>
    <w:rsid w:val="00762920"/>
    <w:rsid w:val="0077522D"/>
    <w:rsid w:val="00777F5A"/>
    <w:rsid w:val="007E5900"/>
    <w:rsid w:val="007F51A4"/>
    <w:rsid w:val="00833352"/>
    <w:rsid w:val="008655B5"/>
    <w:rsid w:val="008669DF"/>
    <w:rsid w:val="008B2EB8"/>
    <w:rsid w:val="008B593A"/>
    <w:rsid w:val="008E7678"/>
    <w:rsid w:val="0090023A"/>
    <w:rsid w:val="00917DCC"/>
    <w:rsid w:val="00937490"/>
    <w:rsid w:val="0094325F"/>
    <w:rsid w:val="00977394"/>
    <w:rsid w:val="00986058"/>
    <w:rsid w:val="009A31B1"/>
    <w:rsid w:val="009B25D8"/>
    <w:rsid w:val="009B3B8A"/>
    <w:rsid w:val="009C1CB7"/>
    <w:rsid w:val="009D72B0"/>
    <w:rsid w:val="009F2724"/>
    <w:rsid w:val="009F2ECD"/>
    <w:rsid w:val="00A22BA7"/>
    <w:rsid w:val="00A33907"/>
    <w:rsid w:val="00A51C3B"/>
    <w:rsid w:val="00A76B25"/>
    <w:rsid w:val="00AA2887"/>
    <w:rsid w:val="00AB2DBC"/>
    <w:rsid w:val="00B22C52"/>
    <w:rsid w:val="00BA7080"/>
    <w:rsid w:val="00C03ECE"/>
    <w:rsid w:val="00C11FFE"/>
    <w:rsid w:val="00C1279D"/>
    <w:rsid w:val="00C87B96"/>
    <w:rsid w:val="00CF2776"/>
    <w:rsid w:val="00D02FCA"/>
    <w:rsid w:val="00D13841"/>
    <w:rsid w:val="00D54967"/>
    <w:rsid w:val="00D76AFD"/>
    <w:rsid w:val="00D80956"/>
    <w:rsid w:val="00D84A43"/>
    <w:rsid w:val="00DA2F21"/>
    <w:rsid w:val="00E12A7B"/>
    <w:rsid w:val="00E350CE"/>
    <w:rsid w:val="00E37F7C"/>
    <w:rsid w:val="00E809DC"/>
    <w:rsid w:val="00E827B5"/>
    <w:rsid w:val="00EA39CF"/>
    <w:rsid w:val="00EA44F7"/>
    <w:rsid w:val="00EC11E7"/>
    <w:rsid w:val="00EC2A67"/>
    <w:rsid w:val="00ED47E8"/>
    <w:rsid w:val="00ED535C"/>
    <w:rsid w:val="00EE5230"/>
    <w:rsid w:val="00F33487"/>
    <w:rsid w:val="00FA09BB"/>
    <w:rsid w:val="00FC3F44"/>
    <w:rsid w:val="00FC5794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80EF2"/>
  <w14:defaultImageDpi w14:val="32767"/>
  <w15:docId w15:val="{83CC6F80-1E00-42A3-AA92-C0DE558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B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2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1A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760D57"/>
    <w:pPr>
      <w:spacing w:before="40" w:after="40" w:line="240" w:lineRule="auto"/>
      <w:ind w:left="720"/>
      <w:contextualSpacing/>
    </w:pPr>
    <w:rPr>
      <w:color w:val="595959"/>
      <w:kern w:val="2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34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13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13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413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13C8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22B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Retraitcorpsdetexte">
    <w:name w:val="Body Text Indent"/>
    <w:basedOn w:val="Normal"/>
    <w:link w:val="RetraitcorpsdetexteCar"/>
    <w:rsid w:val="00A22BA7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22BA7"/>
    <w:rPr>
      <w:rFonts w:ascii="Times New Roman" w:eastAsia="Times New Roman" w:hAnsi="Times New Roman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91A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Normal"/>
    <w:link w:val="TitreCar"/>
    <w:qFormat/>
    <w:rsid w:val="00191A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19"/>
      <w:lang w:eastAsia="fr-FR"/>
    </w:rPr>
  </w:style>
  <w:style w:type="character" w:customStyle="1" w:styleId="TitreCar">
    <w:name w:val="Titre Car"/>
    <w:basedOn w:val="Policepardfaut"/>
    <w:link w:val="Titre"/>
    <w:rsid w:val="00191A50"/>
    <w:rPr>
      <w:rFonts w:ascii="Times New Roman" w:eastAsia="Times New Roman" w:hAnsi="Times New Roman"/>
      <w:sz w:val="28"/>
      <w:szCs w:val="19"/>
    </w:rPr>
  </w:style>
  <w:style w:type="paragraph" w:styleId="Paragraphedeliste">
    <w:name w:val="List Paragraph"/>
    <w:aliases w:val="Bullets,Medium Grid 1 - Accent 21,References"/>
    <w:basedOn w:val="Normal"/>
    <w:link w:val="ParagraphedelisteCar"/>
    <w:uiPriority w:val="34"/>
    <w:qFormat/>
    <w:rsid w:val="00191A50"/>
    <w:pPr>
      <w:suppressAutoHyphens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customStyle="1" w:styleId="ParagraphedelisteCar">
    <w:name w:val="Paragraphe de liste Car"/>
    <w:aliases w:val="Bullets Car,Medium Grid 1 - Accent 21 Car,References Car"/>
    <w:link w:val="Paragraphedeliste"/>
    <w:uiPriority w:val="34"/>
    <w:locked/>
    <w:rsid w:val="00191A50"/>
    <w:rPr>
      <w:rFonts w:ascii="Times New Roman" w:eastAsia="Times New Roman" w:hAnsi="Times New Roman" w:cs="Arial"/>
      <w:sz w:val="24"/>
      <w:szCs w:val="24"/>
    </w:rPr>
  </w:style>
  <w:style w:type="character" w:styleId="Lienhypertexte">
    <w:name w:val="Hyperlink"/>
    <w:uiPriority w:val="99"/>
    <w:rsid w:val="006D4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ep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bibou.mahamadou@arcep.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ep.ne" TargetMode="External"/><Relationship Id="rId1" Type="http://schemas.openxmlformats.org/officeDocument/2006/relationships/hyperlink" Target="mailto:arcep@arcep.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 Diallo</dc:creator>
  <cp:keywords/>
  <cp:lastModifiedBy>Ibou Rabiou</cp:lastModifiedBy>
  <cp:revision>23</cp:revision>
  <cp:lastPrinted>2019-06-14T09:51:00Z</cp:lastPrinted>
  <dcterms:created xsi:type="dcterms:W3CDTF">2019-04-04T17:04:00Z</dcterms:created>
  <dcterms:modified xsi:type="dcterms:W3CDTF">2022-09-15T09:23:00Z</dcterms:modified>
</cp:coreProperties>
</file>